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5" w:rsidRDefault="00817305" w:rsidP="00817305">
      <w:pPr>
        <w:adjustRightInd w:val="0"/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17305" w:rsidRDefault="00817305" w:rsidP="00817305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全国贸促工作先进单位和先进个人评选</w:t>
      </w:r>
    </w:p>
    <w:p w:rsidR="00817305" w:rsidRDefault="00817305" w:rsidP="00817305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表彰工作领导小组及办公室成员名单</w:t>
      </w:r>
    </w:p>
    <w:p w:rsidR="00817305" w:rsidRDefault="00817305" w:rsidP="00817305">
      <w:pPr>
        <w:spacing w:line="600" w:lineRule="exact"/>
        <w:rPr>
          <w:rFonts w:eastAsia="黑体"/>
          <w:sz w:val="36"/>
          <w:szCs w:val="36"/>
        </w:rPr>
      </w:pPr>
    </w:p>
    <w:p w:rsidR="00817305" w:rsidRDefault="00817305" w:rsidP="0081730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一、领导小组</w:t>
      </w:r>
    </w:p>
    <w:p w:rsidR="00817305" w:rsidRDefault="00817305" w:rsidP="00817305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组  长：</w:t>
      </w:r>
    </w:p>
    <w:p w:rsidR="00817305" w:rsidRDefault="00817305" w:rsidP="00817305">
      <w:pPr>
        <w:spacing w:line="560" w:lineRule="exact"/>
        <w:ind w:leftChars="304" w:left="1918" w:hangingChars="400" w:hanging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任鸿斌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中国贸促会会长、党组书记</w:t>
      </w:r>
    </w:p>
    <w:p w:rsidR="00817305" w:rsidRDefault="00817305" w:rsidP="0081730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王少峰</w:t>
      </w:r>
      <w:r>
        <w:rPr>
          <w:rFonts w:eastAsia="仿宋_GB2312" w:hint="eastAsia"/>
          <w:b/>
          <w:bCs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人力资源社会保障部党组成员、副部长</w:t>
      </w:r>
    </w:p>
    <w:p w:rsidR="00817305" w:rsidRDefault="00817305" w:rsidP="00817305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副组长：</w:t>
      </w:r>
    </w:p>
    <w:p w:rsidR="00817305" w:rsidRDefault="00817305" w:rsidP="0081730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陈建安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中国贸促会副会长、党组成员</w:t>
      </w:r>
    </w:p>
    <w:p w:rsidR="00817305" w:rsidRDefault="00817305" w:rsidP="00817305">
      <w:pPr>
        <w:spacing w:line="560" w:lineRule="exact"/>
        <w:ind w:leftChars="304" w:left="1758" w:hangingChars="350" w:hanging="1120"/>
        <w:rPr>
          <w:rFonts w:eastAsia="仿宋_GB2312"/>
          <w:w w:val="95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刘丽军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w w:val="95"/>
          <w:sz w:val="32"/>
          <w:szCs w:val="32"/>
        </w:rPr>
        <w:t>人力资源社会保障部国家表彰奖励办公室主任</w:t>
      </w:r>
    </w:p>
    <w:p w:rsidR="00817305" w:rsidRDefault="00817305" w:rsidP="00817305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成  员：</w:t>
      </w:r>
    </w:p>
    <w:p w:rsidR="00817305" w:rsidRDefault="00817305" w:rsidP="00817305">
      <w:pPr>
        <w:spacing w:line="560" w:lineRule="exact"/>
        <w:ind w:leftChars="304" w:left="1918" w:hangingChars="400" w:hanging="1280"/>
        <w:rPr>
          <w:rFonts w:eastAsia="仿宋_GB2312"/>
          <w:w w:val="95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eastAsia="仿宋_GB2312" w:hint="eastAsia"/>
          <w:spacing w:val="-12"/>
          <w:sz w:val="32"/>
          <w:szCs w:val="32"/>
        </w:rPr>
        <w:t>人力资源社会保障部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国家表彰奖励办公室副主任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一级巡视员</w:t>
      </w:r>
    </w:p>
    <w:p w:rsidR="00817305" w:rsidRDefault="00817305" w:rsidP="0081730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徐宝林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中国贸促会人事部部长</w:t>
      </w:r>
    </w:p>
    <w:p w:rsidR="00817305" w:rsidRDefault="00817305" w:rsidP="0081730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聂文慧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中国贸促会办公室主任</w:t>
      </w:r>
    </w:p>
    <w:p w:rsidR="00817305" w:rsidRDefault="00817305" w:rsidP="0081730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孙久春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中国贸促会财务部主任、二级巡视员</w:t>
      </w:r>
    </w:p>
    <w:p w:rsidR="00817305" w:rsidRDefault="00817305" w:rsidP="0081730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伟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中国贸促会机关党委常务副书记</w:t>
      </w:r>
    </w:p>
    <w:p w:rsidR="00817305" w:rsidRDefault="00817305" w:rsidP="00817305">
      <w:pPr>
        <w:spacing w:line="56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邬胜荣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中国贸促会发展研究部副部长</w:t>
      </w:r>
      <w:bookmarkStart w:id="0" w:name="_GoBack"/>
      <w:bookmarkEnd w:id="0"/>
    </w:p>
    <w:p w:rsidR="00817305" w:rsidRDefault="00817305" w:rsidP="00817305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二、领导小组办公室</w:t>
      </w:r>
    </w:p>
    <w:p w:rsidR="00817305" w:rsidRDefault="00817305" w:rsidP="00817305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主  任：</w:t>
      </w:r>
    </w:p>
    <w:p w:rsidR="00817305" w:rsidRDefault="00817305" w:rsidP="0081730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（兼）</w:t>
      </w:r>
    </w:p>
    <w:p w:rsidR="00817305" w:rsidRDefault="00817305" w:rsidP="00817305">
      <w:pPr>
        <w:tabs>
          <w:tab w:val="left" w:pos="7560"/>
        </w:tabs>
        <w:spacing w:line="600" w:lineRule="exact"/>
        <w:ind w:firstLineChars="200" w:firstLine="640"/>
        <w:rPr>
          <w:rFonts w:ascii="黑体" w:eastAsia="黑体" w:hAnsi="Calibri"/>
          <w:sz w:val="32"/>
          <w:szCs w:val="32"/>
        </w:rPr>
        <w:sectPr w:rsidR="00817305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_GB2312" w:hint="eastAsia"/>
          <w:sz w:val="32"/>
          <w:szCs w:val="32"/>
        </w:rPr>
        <w:t>徐宝林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（兼）</w:t>
      </w:r>
    </w:p>
    <w:p w:rsidR="0069589E" w:rsidRPr="00817305" w:rsidRDefault="009C4A4C"/>
    <w:sectPr w:rsidR="0069589E" w:rsidRPr="00817305" w:rsidSect="00792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A8" w:rsidRDefault="009C4A4C">
    <w:pPr>
      <w:snapToGrid w:val="0"/>
      <w:ind w:right="360" w:firstLine="360"/>
      <w:jc w:val="left"/>
      <w:rPr>
        <w:rFonts w:ascii="宋体" w:hAnsi="宋体" w:hint="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A8" w:rsidRDefault="009C4A4C">
    <w:pPr>
      <w:snapToGrid w:val="0"/>
      <w:ind w:right="360" w:firstLine="360"/>
      <w:jc w:val="right"/>
      <w:rPr>
        <w:rFonts w:ascii="宋体" w:hAnsi="宋体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2;mso-fit-shape-to-text:t" inset="0,0,0,0">
            <w:txbxContent>
              <w:p w:rsidR="004229A8" w:rsidRDefault="009C4A4C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17305" w:rsidRPr="00817305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17305"/>
    <w:rsid w:val="006A5F1D"/>
    <w:rsid w:val="00720CB9"/>
    <w:rsid w:val="00792295"/>
    <w:rsid w:val="00817305"/>
    <w:rsid w:val="009C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73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7305"/>
    <w:rPr>
      <w:sz w:val="18"/>
      <w:szCs w:val="18"/>
    </w:rPr>
  </w:style>
  <w:style w:type="paragraph" w:styleId="a4">
    <w:name w:val="footer"/>
    <w:basedOn w:val="a"/>
    <w:link w:val="Char0"/>
    <w:qFormat/>
    <w:rsid w:val="0081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rsid w:val="00817305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王晨</dc:creator>
  <cp:lastModifiedBy>王晨</cp:lastModifiedBy>
  <cp:revision>1</cp:revision>
  <dcterms:created xsi:type="dcterms:W3CDTF">2022-09-15T07:04:00Z</dcterms:created>
  <dcterms:modified xsi:type="dcterms:W3CDTF">2022-09-15T07:06:00Z</dcterms:modified>
</cp:coreProperties>
</file>